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A529B74" w:rsidR="001E0A28" w:rsidRPr="008B7FAD" w:rsidRDefault="001E0A28" w:rsidP="001E0A28">
      <w:pPr>
        <w:spacing w:after="120"/>
        <w:ind w:left="1985" w:hanging="1985"/>
        <w:rPr>
          <w:rFonts w:ascii="Arial" w:eastAsiaTheme="minorEastAsia" w:hAnsi="Arial" w:cs="Arial"/>
          <w:b/>
          <w:sz w:val="24"/>
          <w:szCs w:val="24"/>
          <w:lang w:eastAsia="zh-CN"/>
        </w:rPr>
      </w:pPr>
      <w:r w:rsidRPr="008B7FAD">
        <w:rPr>
          <w:rFonts w:ascii="Arial" w:eastAsiaTheme="minorEastAsia" w:hAnsi="Arial" w:cs="Arial"/>
          <w:b/>
          <w:sz w:val="24"/>
          <w:szCs w:val="24"/>
          <w:lang w:eastAsia="zh-CN"/>
        </w:rPr>
        <w:t xml:space="preserve">3GPP TSG-RAN WG4 Meeting # </w:t>
      </w:r>
      <w:r w:rsidR="001128E7" w:rsidRPr="008B7FAD">
        <w:rPr>
          <w:rFonts w:ascii="Arial" w:eastAsiaTheme="minorEastAsia" w:hAnsi="Arial" w:cs="Arial"/>
          <w:b/>
          <w:sz w:val="24"/>
          <w:szCs w:val="24"/>
          <w:lang w:eastAsia="zh-CN"/>
        </w:rPr>
        <w:t>10</w:t>
      </w:r>
      <w:r w:rsidR="00130462" w:rsidRPr="008B7FAD">
        <w:rPr>
          <w:rFonts w:ascii="Arial" w:eastAsiaTheme="minorEastAsia" w:hAnsi="Arial" w:cs="Arial"/>
          <w:b/>
          <w:sz w:val="24"/>
          <w:szCs w:val="24"/>
          <w:lang w:eastAsia="zh-CN"/>
        </w:rPr>
        <w:t>4</w:t>
      </w:r>
      <w:r w:rsidR="003F3A2F" w:rsidRPr="008B7FAD">
        <w:rPr>
          <w:rFonts w:ascii="Arial" w:eastAsiaTheme="minorEastAsia" w:hAnsi="Arial" w:cs="Arial"/>
          <w:b/>
          <w:sz w:val="24"/>
          <w:szCs w:val="24"/>
          <w:lang w:eastAsia="zh-CN"/>
        </w:rPr>
        <w:t>-</w:t>
      </w:r>
      <w:r w:rsidR="00986EB6" w:rsidRPr="008B7FAD">
        <w:rPr>
          <w:rFonts w:ascii="Arial" w:eastAsiaTheme="minorEastAsia" w:hAnsi="Arial" w:cs="Arial"/>
          <w:b/>
          <w:sz w:val="24"/>
          <w:szCs w:val="24"/>
          <w:lang w:eastAsia="zh-CN"/>
        </w:rPr>
        <w:t>bis-</w:t>
      </w:r>
      <w:r w:rsidR="003F3A2F" w:rsidRPr="008B7FAD">
        <w:rPr>
          <w:rFonts w:ascii="Arial" w:eastAsiaTheme="minorEastAsia" w:hAnsi="Arial" w:cs="Arial"/>
          <w:b/>
          <w:sz w:val="24"/>
          <w:szCs w:val="24"/>
          <w:lang w:eastAsia="zh-CN"/>
        </w:rPr>
        <w:t>e</w:t>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001E092C" w:rsidRPr="008B7FAD">
        <w:rPr>
          <w:rFonts w:ascii="Arial" w:eastAsiaTheme="minorEastAsia" w:hAnsi="Arial" w:cs="Arial"/>
          <w:b/>
          <w:sz w:val="24"/>
          <w:szCs w:val="24"/>
          <w:lang w:eastAsia="zh-CN"/>
        </w:rPr>
        <w:tab/>
        <w:t>R4-221</w:t>
      </w:r>
      <w:r w:rsidR="003417CC" w:rsidRPr="003417CC">
        <w:rPr>
          <w:rFonts w:ascii="Arial" w:eastAsiaTheme="minorEastAsia" w:hAnsi="Arial" w:cs="Arial"/>
          <w:b/>
          <w:sz w:val="24"/>
          <w:szCs w:val="24"/>
          <w:lang w:eastAsia="zh-CN"/>
        </w:rPr>
        <w:t>575</w:t>
      </w:r>
      <w:r w:rsidR="003417CC" w:rsidRPr="003417CC">
        <w:rPr>
          <w:rFonts w:ascii="Arial" w:eastAsiaTheme="minorEastAsia" w:hAnsi="Arial" w:cs="Arial" w:hint="eastAsia"/>
          <w:b/>
          <w:sz w:val="24"/>
          <w:szCs w:val="24"/>
          <w:lang w:eastAsia="zh-CN"/>
        </w:rPr>
        <w:t>2</w:t>
      </w:r>
    </w:p>
    <w:p w14:paraId="0E0F466F" w14:textId="46C3B157" w:rsidR="00615EBB" w:rsidRPr="008B7FAD" w:rsidRDefault="001E0A28" w:rsidP="001E0A28">
      <w:pPr>
        <w:spacing w:after="120"/>
        <w:ind w:left="1985" w:hanging="1985"/>
        <w:rPr>
          <w:rFonts w:ascii="Arial" w:eastAsiaTheme="minorEastAsia" w:hAnsi="Arial" w:cs="Arial"/>
          <w:b/>
          <w:sz w:val="24"/>
          <w:szCs w:val="24"/>
          <w:lang w:eastAsia="zh-CN"/>
        </w:rPr>
      </w:pPr>
      <w:r w:rsidRPr="008B7FAD">
        <w:rPr>
          <w:rFonts w:ascii="Arial" w:eastAsiaTheme="minorEastAsia" w:hAnsi="Arial" w:cs="Arial"/>
          <w:b/>
          <w:sz w:val="24"/>
          <w:szCs w:val="24"/>
          <w:lang w:eastAsia="zh-CN"/>
        </w:rPr>
        <w:t xml:space="preserve">Electronic Meeting, </w:t>
      </w:r>
      <w:r w:rsidR="00986EB6" w:rsidRPr="008B7FAD">
        <w:rPr>
          <w:rFonts w:ascii="Arial" w:hAnsi="Arial" w:cs="Arial"/>
          <w:b/>
          <w:bCs/>
          <w:noProof/>
          <w:sz w:val="24"/>
          <w:szCs w:val="24"/>
        </w:rPr>
        <w:t>10</w:t>
      </w:r>
      <w:r w:rsidR="001D1B07" w:rsidRPr="008B7FAD">
        <w:rPr>
          <w:rFonts w:ascii="Arial" w:hAnsi="Arial" w:cs="Arial"/>
          <w:b/>
          <w:bCs/>
          <w:noProof/>
          <w:sz w:val="24"/>
          <w:szCs w:val="24"/>
        </w:rPr>
        <w:t xml:space="preserve">– </w:t>
      </w:r>
      <w:r w:rsidR="00986EB6" w:rsidRPr="008B7FAD">
        <w:rPr>
          <w:rFonts w:ascii="Arial" w:hAnsi="Arial" w:cs="Arial"/>
          <w:b/>
          <w:bCs/>
          <w:noProof/>
          <w:sz w:val="24"/>
          <w:szCs w:val="24"/>
        </w:rPr>
        <w:t>19</w:t>
      </w:r>
      <w:r w:rsidR="001D1B07" w:rsidRPr="008B7FAD">
        <w:rPr>
          <w:rFonts w:ascii="Arial" w:hAnsi="Arial" w:cs="Arial"/>
          <w:b/>
          <w:bCs/>
          <w:noProof/>
          <w:sz w:val="24"/>
          <w:szCs w:val="24"/>
        </w:rPr>
        <w:t xml:space="preserve"> </w:t>
      </w:r>
      <w:r w:rsidR="00986EB6" w:rsidRPr="008B7FAD">
        <w:rPr>
          <w:rFonts w:ascii="Arial" w:hAnsi="Arial" w:cs="Arial"/>
          <w:b/>
          <w:bCs/>
          <w:noProof/>
          <w:sz w:val="24"/>
          <w:szCs w:val="24"/>
        </w:rPr>
        <w:t>Oct.</w:t>
      </w:r>
      <w:r w:rsidR="001D1B07" w:rsidRPr="008B7FAD">
        <w:rPr>
          <w:rFonts w:ascii="Arial" w:hAnsi="Arial" w:cs="Arial"/>
          <w:b/>
          <w:bCs/>
          <w:noProof/>
          <w:sz w:val="24"/>
          <w:szCs w:val="24"/>
        </w:rPr>
        <w:t xml:space="preserve"> 2022</w:t>
      </w:r>
    </w:p>
    <w:p w14:paraId="2637FD31" w14:textId="77777777" w:rsidR="001E0A28" w:rsidRPr="008B7FAD" w:rsidRDefault="001E0A28" w:rsidP="001E0A28">
      <w:pPr>
        <w:spacing w:after="120"/>
        <w:ind w:left="1985" w:hanging="1985"/>
        <w:rPr>
          <w:rFonts w:ascii="Arial" w:eastAsia="MS Mincho" w:hAnsi="Arial" w:cs="Arial"/>
          <w:b/>
          <w:sz w:val="22"/>
        </w:rPr>
      </w:pPr>
    </w:p>
    <w:p w14:paraId="282755FA" w14:textId="1A2A8B23"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CD6128">
        <w:rPr>
          <w:rFonts w:ascii="Arial" w:eastAsia="新細明體" w:hAnsi="Arial" w:cs="Arial" w:hint="eastAsia"/>
          <w:color w:val="000000"/>
          <w:sz w:val="22"/>
          <w:lang w:eastAsia="zh-TW"/>
        </w:rPr>
        <w:t>4.2.</w:t>
      </w:r>
      <w:r w:rsidR="002961A2">
        <w:rPr>
          <w:rFonts w:ascii="Arial" w:eastAsia="新細明體" w:hAnsi="Arial" w:cs="Arial" w:hint="eastAsia"/>
          <w:color w:val="000000"/>
          <w:sz w:val="22"/>
          <w:lang w:eastAsia="zh-TW"/>
        </w:rPr>
        <w:t>6</w:t>
      </w:r>
      <w:r w:rsidR="00CD6128">
        <w:rPr>
          <w:rFonts w:ascii="Arial" w:eastAsia="新細明體" w:hAnsi="Arial" w:cs="Arial" w:hint="eastAsia"/>
          <w:color w:val="000000"/>
          <w:sz w:val="22"/>
          <w:lang w:eastAsia="zh-TW"/>
        </w:rPr>
        <w:t>.1</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38B2AC69"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2961A2" w:rsidRPr="002961A2">
        <w:rPr>
          <w:rFonts w:ascii="Arial" w:eastAsiaTheme="minorEastAsia" w:hAnsi="Arial" w:cs="Arial"/>
          <w:color w:val="000000"/>
          <w:sz w:val="22"/>
          <w:lang w:eastAsia="zh-CN"/>
        </w:rPr>
        <w:t>Discussion on RRM performance for NR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4A0AE149" w14:textId="4268E307" w:rsidR="005D7AF8" w:rsidRPr="008B7FAD" w:rsidRDefault="00915D73" w:rsidP="00BD50FF">
      <w:pPr>
        <w:pStyle w:val="Heading1"/>
        <w:rPr>
          <w:rFonts w:eastAsiaTheme="minorEastAsia"/>
          <w:lang w:eastAsia="zh-CN"/>
        </w:rPr>
      </w:pPr>
      <w:r w:rsidRPr="008B7FAD">
        <w:rPr>
          <w:lang w:eastAsia="ja-JP"/>
        </w:rPr>
        <w:t>Introduction</w:t>
      </w:r>
    </w:p>
    <w:p w14:paraId="0D35CA80" w14:textId="34F6D73B" w:rsidR="0049368F" w:rsidRPr="00401942" w:rsidRDefault="00401942" w:rsidP="00401942">
      <w:pPr>
        <w:pStyle w:val="Default"/>
        <w:jc w:val="both"/>
        <w:rPr>
          <w:rFonts w:ascii="Arial" w:eastAsia="MS Mincho" w:hAnsi="Arial" w:cs="Arial"/>
          <w:color w:val="auto"/>
          <w:sz w:val="20"/>
          <w:szCs w:val="18"/>
          <w:highlight w:val="lightGray"/>
          <w:lang w:val="en-GB"/>
        </w:rPr>
      </w:pPr>
      <w:r w:rsidRPr="00401942">
        <w:rPr>
          <w:rFonts w:ascii="Arial" w:eastAsia="MS Mincho" w:hAnsi="Arial" w:cs="Arial"/>
          <w:color w:val="auto"/>
          <w:sz w:val="20"/>
          <w:szCs w:val="18"/>
          <w:lang w:val="en-GB"/>
        </w:rPr>
        <w:t>In this contribution, measurement accuracy requirements for NTN RRM</w:t>
      </w:r>
      <w:r>
        <w:rPr>
          <w:rFonts w:ascii="Arial" w:eastAsia="MS Mincho" w:hAnsi="Arial" w:cs="Arial"/>
          <w:color w:val="auto"/>
          <w:sz w:val="20"/>
          <w:szCs w:val="18"/>
          <w:lang w:val="en-GB"/>
        </w:rPr>
        <w:t xml:space="preserve"> </w:t>
      </w:r>
      <w:r w:rsidR="00C24E42">
        <w:rPr>
          <w:rFonts w:hAnsi="微軟正黑體" w:hint="eastAsia"/>
          <w:color w:val="auto"/>
          <w:sz w:val="20"/>
          <w:szCs w:val="18"/>
          <w:lang w:val="en-GB" w:eastAsia="zh-TW"/>
        </w:rPr>
        <w:t>a</w:t>
      </w:r>
      <w:r w:rsidR="00C24E42">
        <w:rPr>
          <w:rFonts w:hAnsi="微軟正黑體"/>
          <w:color w:val="auto"/>
          <w:sz w:val="20"/>
          <w:szCs w:val="18"/>
          <w:lang w:val="en-GB" w:eastAsia="zh-TW"/>
        </w:rPr>
        <w:t>re</w:t>
      </w:r>
      <w:r>
        <w:rPr>
          <w:rFonts w:ascii="Arial" w:eastAsia="MS Mincho" w:hAnsi="Arial" w:cs="Arial"/>
          <w:color w:val="auto"/>
          <w:sz w:val="20"/>
          <w:szCs w:val="18"/>
          <w:lang w:val="en-GB"/>
        </w:rPr>
        <w:t xml:space="preserve"> discussed. </w:t>
      </w:r>
    </w:p>
    <w:p w14:paraId="01F39843" w14:textId="1E9391F0" w:rsidR="0049368F" w:rsidRPr="002961A2" w:rsidRDefault="002961A2" w:rsidP="002961A2">
      <w:pPr>
        <w:pStyle w:val="Heading1"/>
        <w:rPr>
          <w:rFonts w:cs="Arial"/>
          <w:lang w:eastAsia="ja-JP"/>
        </w:rPr>
      </w:pPr>
      <w:r w:rsidRPr="002961A2">
        <w:rPr>
          <w:rFonts w:cs="Arial"/>
          <w:lang w:eastAsia="ja-JP"/>
        </w:rPr>
        <w:t>Measurement accuracy requirements for NTN RRM</w:t>
      </w:r>
    </w:p>
    <w:p w14:paraId="73B37C43" w14:textId="77777777" w:rsidR="00C87446" w:rsidRDefault="00C87446" w:rsidP="0049368F">
      <w:pPr>
        <w:widowControl w:val="0"/>
        <w:spacing w:after="0"/>
        <w:contextualSpacing/>
        <w:jc w:val="both"/>
        <w:rPr>
          <w:rFonts w:ascii="Arial" w:eastAsia="Batang" w:hAnsi="Arial" w:cs="Arial"/>
          <w:lang w:eastAsia="ko-KR"/>
        </w:rPr>
      </w:pPr>
      <w:r w:rsidRPr="00C87446">
        <w:rPr>
          <w:rFonts w:ascii="Arial" w:eastAsia="Batang" w:hAnsi="Arial" w:cs="Arial"/>
          <w:lang w:eastAsia="ko-KR"/>
        </w:rPr>
        <w:t>In the last meeting, the extra margin for measurement accuracy for the timing/frequency error caused by propagator model was discussed as in</w:t>
      </w:r>
      <w:r>
        <w:rPr>
          <w:rFonts w:ascii="Arial" w:eastAsia="Batang" w:hAnsi="Arial" w:cs="Arial"/>
          <w:lang w:eastAsia="ko-KR"/>
        </w:rPr>
        <w:t xml:space="preserve"> WF</w:t>
      </w:r>
      <w:r w:rsidRPr="00C87446">
        <w:rPr>
          <w:rFonts w:ascii="Arial" w:eastAsia="Batang" w:hAnsi="Arial" w:cs="Arial"/>
          <w:lang w:eastAsia="ko-KR"/>
        </w:rPr>
        <w:t xml:space="preserve"> [1]. </w:t>
      </w:r>
    </w:p>
    <w:p w14:paraId="23859917" w14:textId="25F99AC7" w:rsidR="0049368F" w:rsidRPr="00C87446" w:rsidRDefault="0049368F" w:rsidP="0049368F">
      <w:pPr>
        <w:widowControl w:val="0"/>
        <w:spacing w:after="0"/>
        <w:contextualSpacing/>
        <w:jc w:val="both"/>
        <w:rPr>
          <w:rFonts w:ascii="Arial" w:eastAsia="Batang" w:hAnsi="Arial" w:cs="Arial"/>
          <w:lang w:eastAsia="ko-KR"/>
        </w:rPr>
      </w:pPr>
      <w:r w:rsidRPr="0049368F">
        <w:rPr>
          <w:rFonts w:ascii="Arial" w:hAnsi="Arial" w:cs="Arial"/>
          <w:noProof/>
          <w:szCs w:val="18"/>
          <w:highlight w:val="lightGray"/>
          <w:lang w:eastAsia="zh-CN"/>
        </w:rPr>
        <mc:AlternateContent>
          <mc:Choice Requires="wps">
            <w:drawing>
              <wp:anchor distT="45720" distB="45720" distL="114300" distR="114300" simplePos="0" relativeHeight="251659264" behindDoc="0" locked="0" layoutInCell="1" allowOverlap="1" wp14:anchorId="3D5B9348" wp14:editId="73E579D2">
                <wp:simplePos x="0" y="0"/>
                <wp:positionH relativeFrom="margin">
                  <wp:align>right</wp:align>
                </wp:positionH>
                <wp:positionV relativeFrom="paragraph">
                  <wp:posOffset>194310</wp:posOffset>
                </wp:positionV>
                <wp:extent cx="6096000" cy="1404620"/>
                <wp:effectExtent l="0" t="0" r="1905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BDB8F9C" w14:textId="77777777" w:rsidR="005134D5" w:rsidRPr="008E7873" w:rsidRDefault="005134D5" w:rsidP="005134D5">
                            <w:pPr>
                              <w:widowControl w:val="0"/>
                              <w:spacing w:after="0"/>
                              <w:jc w:val="both"/>
                            </w:pPr>
                            <w:r w:rsidRPr="0055772B">
                              <w:t>Issue 1-1: Margin assumption for evaluating measurement accuracy.</w:t>
                            </w:r>
                          </w:p>
                          <w:p w14:paraId="11213CA6" w14:textId="77777777" w:rsidR="005134D5" w:rsidRPr="008E7873" w:rsidRDefault="005134D5" w:rsidP="005134D5">
                            <w:pPr>
                              <w:pStyle w:val="ListParagraph"/>
                              <w:numPr>
                                <w:ilvl w:val="0"/>
                                <w:numId w:val="41"/>
                              </w:numPr>
                              <w:overflowPunct/>
                              <w:autoSpaceDE/>
                              <w:adjustRightInd/>
                              <w:spacing w:after="120" w:line="259" w:lineRule="auto"/>
                              <w:ind w:firstLineChars="0"/>
                              <w:jc w:val="both"/>
                              <w:textAlignment w:val="auto"/>
                              <w:rPr>
                                <w:rFonts w:eastAsia="SimSun"/>
                                <w:szCs w:val="24"/>
                              </w:rPr>
                            </w:pPr>
                            <w:r>
                              <w:rPr>
                                <w:rFonts w:eastAsia="SimSun"/>
                                <w:szCs w:val="24"/>
                              </w:rPr>
                              <w:t>Agreement</w:t>
                            </w:r>
                            <w:r w:rsidRPr="008E7873">
                              <w:rPr>
                                <w:rFonts w:eastAsia="SimSun"/>
                                <w:szCs w:val="24"/>
                              </w:rPr>
                              <w:t xml:space="preserve"> </w:t>
                            </w:r>
                          </w:p>
                          <w:p w14:paraId="43207223" w14:textId="77777777" w:rsidR="005134D5" w:rsidRPr="0055772B" w:rsidRDefault="005134D5" w:rsidP="005134D5">
                            <w:pPr>
                              <w:pStyle w:val="ListParagraph"/>
                              <w:numPr>
                                <w:ilvl w:val="1"/>
                                <w:numId w:val="41"/>
                              </w:numPr>
                              <w:overflowPunct/>
                              <w:autoSpaceDE/>
                              <w:adjustRightInd/>
                              <w:spacing w:after="120" w:line="259" w:lineRule="auto"/>
                              <w:ind w:firstLineChars="0"/>
                              <w:jc w:val="both"/>
                              <w:textAlignment w:val="auto"/>
                              <w:rPr>
                                <w:rFonts w:eastAsia="SimSun"/>
                                <w:szCs w:val="24"/>
                              </w:rPr>
                            </w:pPr>
                            <w:r w:rsidRPr="0055772B">
                              <w:rPr>
                                <w:rFonts w:eastAsia="SimSun"/>
                                <w:szCs w:val="24"/>
                              </w:rPr>
                              <w:t>RAN4 considers propagator model error and timing/frequency error when defining the measurement accuracy.</w:t>
                            </w:r>
                          </w:p>
                          <w:p w14:paraId="4EC78DA5" w14:textId="77777777" w:rsidR="005134D5" w:rsidRPr="0055772B" w:rsidRDefault="005134D5" w:rsidP="005134D5">
                            <w:pPr>
                              <w:pStyle w:val="ListParagraph"/>
                              <w:numPr>
                                <w:ilvl w:val="2"/>
                                <w:numId w:val="41"/>
                              </w:numPr>
                              <w:overflowPunct/>
                              <w:autoSpaceDE/>
                              <w:adjustRightInd/>
                              <w:spacing w:after="120" w:line="259" w:lineRule="auto"/>
                              <w:ind w:firstLineChars="0"/>
                              <w:jc w:val="both"/>
                              <w:textAlignment w:val="auto"/>
                              <w:rPr>
                                <w:rFonts w:eastAsia="SimSun"/>
                                <w:szCs w:val="24"/>
                              </w:rPr>
                            </w:pPr>
                            <w:r w:rsidRPr="0055772B">
                              <w:rPr>
                                <w:rFonts w:eastAsia="SimSun"/>
                                <w:szCs w:val="24"/>
                              </w:rPr>
                              <w:t>FFS on the values of propagator model error and timing/frequency error</w:t>
                            </w:r>
                          </w:p>
                          <w:p w14:paraId="4B81C830" w14:textId="2D529769" w:rsidR="0049368F" w:rsidRPr="005134D5" w:rsidRDefault="005134D5" w:rsidP="005134D5">
                            <w:pPr>
                              <w:pStyle w:val="ListParagraph"/>
                              <w:numPr>
                                <w:ilvl w:val="2"/>
                                <w:numId w:val="41"/>
                              </w:numPr>
                              <w:overflowPunct/>
                              <w:autoSpaceDE/>
                              <w:adjustRightInd/>
                              <w:spacing w:after="120" w:line="259" w:lineRule="auto"/>
                              <w:ind w:firstLineChars="0"/>
                              <w:jc w:val="both"/>
                              <w:textAlignment w:val="auto"/>
                              <w:rPr>
                                <w:rFonts w:eastAsia="SimSun"/>
                                <w:szCs w:val="24"/>
                              </w:rPr>
                            </w:pPr>
                            <w:r w:rsidRPr="0055772B">
                              <w:rPr>
                                <w:rFonts w:eastAsia="SimSun"/>
                                <w:szCs w:val="24"/>
                              </w:rPr>
                              <w:t>FFS on the definition of propagator model error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5B9348" id="_x0000_t202" coordsize="21600,21600" o:spt="202" path="m,l,21600r21600,l21600,xe">
                <v:stroke joinstyle="miter"/>
                <v:path gradientshapeok="t" o:connecttype="rect"/>
              </v:shapetype>
              <v:shape id="Text Box 2" o:spid="_x0000_s1026" type="#_x0000_t202" style="position:absolute;left:0;text-align:left;margin-left:428.8pt;margin-top:15.3pt;width:48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">
                <v:textbox style="mso-fit-shape-to-text:t">
                  <w:txbxContent>
                    <w:p w14:paraId="5BDB8F9C" w14:textId="77777777" w:rsidR="005134D5" w:rsidRPr="008E7873" w:rsidRDefault="005134D5" w:rsidP="005134D5">
                      <w:pPr>
                        <w:widowControl w:val="0"/>
                        <w:spacing w:after="0"/>
                        <w:jc w:val="both"/>
                      </w:pPr>
                      <w:r w:rsidRPr="0055772B">
                        <w:t>Issue 1-1: Margin assumption for evaluating measurement accuracy.</w:t>
                      </w:r>
                    </w:p>
                    <w:p w14:paraId="11213CA6" w14:textId="77777777" w:rsidR="005134D5" w:rsidRPr="008E7873" w:rsidRDefault="005134D5" w:rsidP="005134D5">
                      <w:pPr>
                        <w:pStyle w:val="ListParagraph"/>
                        <w:numPr>
                          <w:ilvl w:val="0"/>
                          <w:numId w:val="41"/>
                        </w:numPr>
                        <w:overflowPunct/>
                        <w:autoSpaceDE/>
                        <w:adjustRightInd/>
                        <w:spacing w:after="120" w:line="259" w:lineRule="auto"/>
                        <w:ind w:firstLineChars="0"/>
                        <w:jc w:val="both"/>
                        <w:textAlignment w:val="auto"/>
                        <w:rPr>
                          <w:rFonts w:eastAsia="SimSun"/>
                          <w:szCs w:val="24"/>
                        </w:rPr>
                      </w:pPr>
                      <w:r>
                        <w:rPr>
                          <w:rFonts w:eastAsia="SimSun"/>
                          <w:szCs w:val="24"/>
                        </w:rPr>
                        <w:t>Agreement</w:t>
                      </w:r>
                      <w:r w:rsidRPr="008E7873">
                        <w:rPr>
                          <w:rFonts w:eastAsia="SimSun"/>
                          <w:szCs w:val="24"/>
                        </w:rPr>
                        <w:t xml:space="preserve"> </w:t>
                      </w:r>
                    </w:p>
                    <w:p w14:paraId="43207223" w14:textId="77777777" w:rsidR="005134D5" w:rsidRPr="0055772B" w:rsidRDefault="005134D5" w:rsidP="005134D5">
                      <w:pPr>
                        <w:pStyle w:val="ListParagraph"/>
                        <w:numPr>
                          <w:ilvl w:val="1"/>
                          <w:numId w:val="41"/>
                        </w:numPr>
                        <w:overflowPunct/>
                        <w:autoSpaceDE/>
                        <w:adjustRightInd/>
                        <w:spacing w:after="120" w:line="259" w:lineRule="auto"/>
                        <w:ind w:firstLineChars="0"/>
                        <w:jc w:val="both"/>
                        <w:textAlignment w:val="auto"/>
                        <w:rPr>
                          <w:rFonts w:eastAsia="SimSun"/>
                          <w:szCs w:val="24"/>
                        </w:rPr>
                      </w:pPr>
                      <w:r w:rsidRPr="0055772B">
                        <w:rPr>
                          <w:rFonts w:eastAsia="SimSun"/>
                          <w:szCs w:val="24"/>
                        </w:rPr>
                        <w:t>RAN4 considers propagator model error and timing/frequency error when defining the measurement accuracy.</w:t>
                      </w:r>
                    </w:p>
                    <w:p w14:paraId="4EC78DA5" w14:textId="77777777" w:rsidR="005134D5" w:rsidRPr="0055772B" w:rsidRDefault="005134D5" w:rsidP="005134D5">
                      <w:pPr>
                        <w:pStyle w:val="ListParagraph"/>
                        <w:numPr>
                          <w:ilvl w:val="2"/>
                          <w:numId w:val="41"/>
                        </w:numPr>
                        <w:overflowPunct/>
                        <w:autoSpaceDE/>
                        <w:adjustRightInd/>
                        <w:spacing w:after="120" w:line="259" w:lineRule="auto"/>
                        <w:ind w:firstLineChars="0"/>
                        <w:jc w:val="both"/>
                        <w:textAlignment w:val="auto"/>
                        <w:rPr>
                          <w:rFonts w:eastAsia="SimSun"/>
                          <w:szCs w:val="24"/>
                        </w:rPr>
                      </w:pPr>
                      <w:r w:rsidRPr="0055772B">
                        <w:rPr>
                          <w:rFonts w:eastAsia="SimSun"/>
                          <w:szCs w:val="24"/>
                        </w:rPr>
                        <w:t>FFS on the values of propagator model error and timing/frequency error</w:t>
                      </w:r>
                    </w:p>
                    <w:p w14:paraId="4B81C830" w14:textId="2D529769" w:rsidR="0049368F" w:rsidRPr="005134D5" w:rsidRDefault="005134D5" w:rsidP="005134D5">
                      <w:pPr>
                        <w:pStyle w:val="ListParagraph"/>
                        <w:numPr>
                          <w:ilvl w:val="2"/>
                          <w:numId w:val="41"/>
                        </w:numPr>
                        <w:overflowPunct/>
                        <w:autoSpaceDE/>
                        <w:adjustRightInd/>
                        <w:spacing w:after="120" w:line="259" w:lineRule="auto"/>
                        <w:ind w:firstLineChars="0"/>
                        <w:jc w:val="both"/>
                        <w:textAlignment w:val="auto"/>
                        <w:rPr>
                          <w:rFonts w:eastAsia="SimSun"/>
                          <w:szCs w:val="24"/>
                        </w:rPr>
                      </w:pPr>
                      <w:r w:rsidRPr="0055772B">
                        <w:rPr>
                          <w:rFonts w:eastAsia="SimSun"/>
                          <w:szCs w:val="24"/>
                        </w:rPr>
                        <w:t>FFS on the definition of propagator model error</w:t>
                      </w:r>
                    </w:p>
                  </w:txbxContent>
                </v:textbox>
                <w10:wrap type="square" anchorx="margin"/>
              </v:shape>
            </w:pict>
          </mc:Fallback>
        </mc:AlternateContent>
      </w:r>
    </w:p>
    <w:p w14:paraId="0715EE7C" w14:textId="77777777" w:rsidR="00C87446" w:rsidRDefault="00C87446" w:rsidP="00C87446">
      <w:pPr>
        <w:widowControl w:val="0"/>
        <w:spacing w:after="0"/>
        <w:contextualSpacing/>
        <w:jc w:val="both"/>
        <w:rPr>
          <w:rFonts w:ascii="Arial" w:hAnsi="Arial" w:cs="Arial"/>
          <w:szCs w:val="18"/>
          <w:highlight w:val="lightGray"/>
          <w:lang w:eastAsia="zh-CN"/>
        </w:rPr>
      </w:pPr>
    </w:p>
    <w:p w14:paraId="50B2A904" w14:textId="4A9FBE64" w:rsidR="0049368F" w:rsidRPr="00C87446" w:rsidRDefault="00C87446" w:rsidP="0049368F">
      <w:pPr>
        <w:widowControl w:val="0"/>
        <w:spacing w:after="0"/>
        <w:contextualSpacing/>
        <w:jc w:val="both"/>
        <w:rPr>
          <w:rFonts w:ascii="Arial" w:eastAsia="Batang" w:hAnsi="Arial" w:cs="Arial"/>
          <w:lang w:eastAsia="ko-KR"/>
        </w:rPr>
      </w:pPr>
      <w:r>
        <w:rPr>
          <w:rFonts w:ascii="Arial" w:eastAsia="Batang" w:hAnsi="Arial" w:cs="Arial"/>
          <w:lang w:eastAsia="ko-KR"/>
        </w:rPr>
        <w:t>As discussed</w:t>
      </w:r>
      <w:r w:rsidR="00563641" w:rsidRPr="00563641">
        <w:rPr>
          <w:rFonts w:ascii="Arial" w:eastAsia="Batang" w:hAnsi="Arial" w:cs="Arial" w:hint="eastAsia"/>
          <w:lang w:eastAsia="ko-KR"/>
        </w:rPr>
        <w:t xml:space="preserve"> i</w:t>
      </w:r>
      <w:r w:rsidR="00563641" w:rsidRPr="00563641">
        <w:rPr>
          <w:rFonts w:ascii="Arial" w:eastAsia="Batang" w:hAnsi="Arial" w:cs="Arial"/>
          <w:lang w:eastAsia="ko-KR"/>
        </w:rPr>
        <w:t>n the</w:t>
      </w:r>
      <w:r>
        <w:rPr>
          <w:rFonts w:ascii="Arial" w:eastAsia="Batang" w:hAnsi="Arial" w:cs="Arial"/>
          <w:lang w:eastAsia="ko-KR"/>
        </w:rPr>
        <w:t xml:space="preserve"> issue 1-1, </w:t>
      </w:r>
      <w:r w:rsidR="00563641">
        <w:rPr>
          <w:rFonts w:ascii="Arial" w:eastAsia="Batang" w:hAnsi="Arial" w:cs="Arial"/>
          <w:lang w:eastAsia="ko-KR"/>
        </w:rPr>
        <w:t>although the</w:t>
      </w:r>
      <w:r>
        <w:rPr>
          <w:rFonts w:ascii="Arial" w:eastAsia="Batang" w:hAnsi="Arial" w:cs="Arial"/>
          <w:lang w:eastAsia="ko-KR"/>
        </w:rPr>
        <w:t xml:space="preserve"> timing/frequency error </w:t>
      </w:r>
      <w:r w:rsidRPr="00C87446">
        <w:rPr>
          <w:rFonts w:ascii="Arial" w:eastAsia="Batang" w:hAnsi="Arial" w:cs="Arial"/>
          <w:lang w:eastAsia="ko-KR"/>
        </w:rPr>
        <w:t xml:space="preserve">could be 0.29 us/46Hz with prediction 45s ahead based on the Eckstein Hechler model [2], it can be observed that the </w:t>
      </w:r>
      <w:r w:rsidR="00563641">
        <w:rPr>
          <w:rFonts w:ascii="Arial" w:eastAsia="Batang" w:hAnsi="Arial" w:cs="Arial"/>
          <w:lang w:eastAsia="ko-KR"/>
        </w:rPr>
        <w:t xml:space="preserve">timing </w:t>
      </w:r>
      <w:r w:rsidRPr="00C87446">
        <w:rPr>
          <w:rFonts w:ascii="Arial" w:eastAsia="Batang" w:hAnsi="Arial" w:cs="Arial"/>
          <w:lang w:eastAsia="ko-KR"/>
        </w:rPr>
        <w:t>error is small</w:t>
      </w:r>
      <w:r w:rsidR="00563641">
        <w:rPr>
          <w:rFonts w:ascii="Arial" w:eastAsia="Batang" w:hAnsi="Arial" w:cs="Arial"/>
          <w:lang w:eastAsia="ko-KR"/>
        </w:rPr>
        <w:t xml:space="preserve"> comparing to the CP and the frequency error is also small. </w:t>
      </w:r>
      <w:r w:rsidRPr="00C87446">
        <w:rPr>
          <w:rFonts w:ascii="Arial" w:eastAsia="Batang" w:hAnsi="Arial" w:cs="Arial"/>
          <w:lang w:eastAsia="ko-KR"/>
        </w:rPr>
        <w:t xml:space="preserve">For example, the timing error </w:t>
      </w:r>
      <w:r w:rsidR="00563641">
        <w:rPr>
          <w:rFonts w:ascii="Arial" w:eastAsia="Batang" w:hAnsi="Arial" w:cs="Arial"/>
          <w:lang w:eastAsia="ko-KR"/>
        </w:rPr>
        <w:t xml:space="preserve">of </w:t>
      </w:r>
      <w:r w:rsidRPr="00C87446">
        <w:rPr>
          <w:rFonts w:ascii="Arial" w:eastAsia="Batang" w:hAnsi="Arial" w:cs="Arial"/>
          <w:lang w:eastAsia="ko-KR"/>
        </w:rPr>
        <w:t>0.29 us is ~6% CP of SCS 15 kHz</w:t>
      </w:r>
      <w:r w:rsidR="00563641">
        <w:rPr>
          <w:rFonts w:ascii="Arial" w:eastAsia="Batang" w:hAnsi="Arial" w:cs="Arial"/>
          <w:lang w:eastAsia="ko-KR"/>
        </w:rPr>
        <w:t xml:space="preserve">. </w:t>
      </w:r>
      <w:r>
        <w:rPr>
          <w:rFonts w:ascii="Arial" w:eastAsia="Batang" w:hAnsi="Arial" w:cs="Arial"/>
          <w:lang w:eastAsia="ko-KR"/>
        </w:rPr>
        <w:t xml:space="preserve">Thus, </w:t>
      </w:r>
      <w:r w:rsidR="00563641" w:rsidRPr="00C87446">
        <w:rPr>
          <w:rFonts w:ascii="Arial" w:eastAsia="Batang" w:hAnsi="Arial" w:cs="Arial"/>
          <w:lang w:eastAsia="ko-KR"/>
        </w:rPr>
        <w:t>no significant impact on measurement accuracy is expected</w:t>
      </w:r>
      <w:r w:rsidR="00563641">
        <w:rPr>
          <w:rFonts w:ascii="Arial" w:eastAsia="Batang" w:hAnsi="Arial" w:cs="Arial"/>
          <w:lang w:eastAsia="ko-KR"/>
        </w:rPr>
        <w:t xml:space="preserve"> and </w:t>
      </w:r>
      <w:r>
        <w:rPr>
          <w:rFonts w:ascii="Arial" w:eastAsia="Batang" w:hAnsi="Arial" w:cs="Arial"/>
          <w:lang w:eastAsia="ko-KR"/>
        </w:rPr>
        <w:t xml:space="preserve">the legacy measurement accuracy can be reused. </w:t>
      </w:r>
    </w:p>
    <w:p w14:paraId="3DBE0A77" w14:textId="62F6F73D" w:rsidR="00C87446" w:rsidRPr="00C87446" w:rsidRDefault="00C87446" w:rsidP="00C87446">
      <w:pPr>
        <w:pStyle w:val="Caption"/>
        <w:rPr>
          <w:rFonts w:ascii="Arial" w:eastAsia="新細明體" w:hAnsi="Arial" w:cs="Arial"/>
          <w:bCs/>
          <w:szCs w:val="18"/>
        </w:rPr>
      </w:pPr>
      <w:bookmarkStart w:id="0" w:name="_Ref115214220"/>
      <w:r w:rsidRPr="008B7FAD">
        <w:rPr>
          <w:rFonts w:ascii="Arial" w:eastAsia="新細明體" w:hAnsi="Arial" w:cs="Arial"/>
          <w:bCs/>
          <w:szCs w:val="18"/>
        </w:rPr>
        <w:t xml:space="preserve">Observation </w:t>
      </w:r>
      <w:r w:rsidRPr="008B7FAD">
        <w:rPr>
          <w:rFonts w:ascii="Arial" w:eastAsia="新細明體" w:hAnsi="Arial" w:cs="Arial"/>
          <w:bCs/>
          <w:szCs w:val="18"/>
        </w:rPr>
        <w:fldChar w:fldCharType="begin"/>
      </w:r>
      <w:r w:rsidRPr="008B7FAD">
        <w:rPr>
          <w:rFonts w:ascii="Arial" w:eastAsia="新細明體" w:hAnsi="Arial" w:cs="Arial"/>
          <w:bCs/>
          <w:szCs w:val="18"/>
        </w:rPr>
        <w:instrText xml:space="preserve"> SEQ Obervation \* ARABIC </w:instrText>
      </w:r>
      <w:r w:rsidRPr="008B7FAD">
        <w:rPr>
          <w:rFonts w:ascii="Arial" w:eastAsia="新細明體" w:hAnsi="Arial" w:cs="Arial"/>
          <w:bCs/>
          <w:szCs w:val="18"/>
        </w:rPr>
        <w:fldChar w:fldCharType="separate"/>
      </w:r>
      <w:r>
        <w:rPr>
          <w:rFonts w:ascii="Arial" w:eastAsia="新細明體" w:hAnsi="Arial" w:cs="Arial"/>
          <w:bCs/>
          <w:noProof/>
          <w:szCs w:val="18"/>
        </w:rPr>
        <w:t>1</w:t>
      </w:r>
      <w:r w:rsidRPr="008B7FAD">
        <w:rPr>
          <w:rFonts w:ascii="Arial" w:eastAsia="新細明體" w:hAnsi="Arial" w:cs="Arial"/>
          <w:bCs/>
          <w:szCs w:val="18"/>
        </w:rPr>
        <w:fldChar w:fldCharType="end"/>
      </w:r>
      <w:r w:rsidRPr="008B7FAD">
        <w:rPr>
          <w:rFonts w:ascii="Arial" w:eastAsia="新細明體" w:hAnsi="Arial" w:cs="Arial"/>
          <w:bCs/>
          <w:szCs w:val="18"/>
        </w:rPr>
        <w:t xml:space="preserve">: </w:t>
      </w:r>
      <w:r w:rsidR="00563641">
        <w:rPr>
          <w:rFonts w:ascii="Arial" w:eastAsia="新細明體" w:hAnsi="Arial" w:cs="Arial"/>
          <w:bCs/>
          <w:szCs w:val="18"/>
        </w:rPr>
        <w:t xml:space="preserve">Although considering </w:t>
      </w:r>
      <w:r w:rsidR="00563641" w:rsidRPr="00563641">
        <w:rPr>
          <w:rFonts w:ascii="Arial" w:eastAsia="新細明體" w:hAnsi="Arial" w:cs="Arial"/>
          <w:bCs/>
          <w:szCs w:val="18"/>
        </w:rPr>
        <w:t>propagator model error</w:t>
      </w:r>
      <w:r w:rsidR="00563641">
        <w:rPr>
          <w:rFonts w:ascii="Arial" w:eastAsia="新細明體" w:hAnsi="Arial" w:cs="Arial"/>
          <w:bCs/>
          <w:szCs w:val="18"/>
        </w:rPr>
        <w:t>, n</w:t>
      </w:r>
      <w:r w:rsidRPr="00C87446">
        <w:rPr>
          <w:rFonts w:ascii="Arial" w:eastAsia="新細明體" w:hAnsi="Arial" w:cs="Arial"/>
          <w:bCs/>
          <w:szCs w:val="18"/>
        </w:rPr>
        <w:t xml:space="preserve">o significant impact on measurement accuracy is </w:t>
      </w:r>
      <w:r w:rsidR="00563641">
        <w:rPr>
          <w:rFonts w:ascii="Arial" w:eastAsia="新細明體" w:hAnsi="Arial" w:cs="Arial"/>
          <w:bCs/>
          <w:szCs w:val="18"/>
        </w:rPr>
        <w:t>observed</w:t>
      </w:r>
      <w:r>
        <w:rPr>
          <w:rFonts w:ascii="Arial" w:eastAsia="新細明體" w:hAnsi="Arial" w:cs="Arial"/>
          <w:bCs/>
          <w:szCs w:val="18"/>
        </w:rPr>
        <w:t>.</w:t>
      </w:r>
      <w:bookmarkEnd w:id="0"/>
    </w:p>
    <w:p w14:paraId="2B40739A" w14:textId="6F6D9769" w:rsidR="0049368F" w:rsidRPr="00C87446" w:rsidRDefault="00C87446" w:rsidP="00C87446">
      <w:pPr>
        <w:pStyle w:val="Caption"/>
        <w:rPr>
          <w:rFonts w:ascii="Arial" w:eastAsia="Arial" w:hAnsi="Arial" w:cs="Arial"/>
          <w:iCs/>
          <w:lang w:val="x-none"/>
        </w:rPr>
      </w:pPr>
      <w:bookmarkStart w:id="1" w:name="_Ref115214227"/>
      <w:r w:rsidRPr="00C87446">
        <w:rPr>
          <w:rFonts w:ascii="Arial" w:eastAsia="Arial" w:hAnsi="Arial" w:cs="Arial"/>
          <w:iCs/>
        </w:rPr>
        <w:t xml:space="preserve">Proposal </w:t>
      </w:r>
      <w:r w:rsidRPr="00C87446">
        <w:rPr>
          <w:rFonts w:ascii="Arial" w:eastAsia="Arial" w:hAnsi="Arial" w:cs="Arial"/>
          <w:iCs/>
        </w:rPr>
        <w:fldChar w:fldCharType="begin"/>
      </w:r>
      <w:r w:rsidRPr="00C87446">
        <w:rPr>
          <w:rFonts w:ascii="Arial" w:eastAsia="Arial" w:hAnsi="Arial" w:cs="Arial"/>
          <w:iCs/>
        </w:rPr>
        <w:instrText xml:space="preserve"> SEQ Proposal \* ARABIC </w:instrText>
      </w:r>
      <w:r w:rsidRPr="00C87446">
        <w:rPr>
          <w:rFonts w:ascii="Arial" w:eastAsia="Arial" w:hAnsi="Arial" w:cs="Arial"/>
          <w:iCs/>
        </w:rPr>
        <w:fldChar w:fldCharType="separate"/>
      </w:r>
      <w:r>
        <w:rPr>
          <w:rFonts w:ascii="Arial" w:eastAsia="Arial" w:hAnsi="Arial" w:cs="Arial"/>
          <w:iCs/>
          <w:noProof/>
        </w:rPr>
        <w:t>1</w:t>
      </w:r>
      <w:r w:rsidRPr="00C87446">
        <w:rPr>
          <w:rFonts w:ascii="Arial" w:eastAsia="Arial" w:hAnsi="Arial" w:cs="Arial"/>
          <w:iCs/>
        </w:rPr>
        <w:fldChar w:fldCharType="end"/>
      </w:r>
      <w:r w:rsidRPr="00C87446">
        <w:rPr>
          <w:rFonts w:ascii="Arial" w:eastAsia="Arial" w:hAnsi="Arial" w:cs="Arial"/>
          <w:iCs/>
        </w:rPr>
        <w:t xml:space="preserve">: </w:t>
      </w:r>
      <w:r>
        <w:rPr>
          <w:rFonts w:ascii="Arial" w:eastAsia="Arial" w:hAnsi="Arial" w:cs="Arial"/>
          <w:iCs/>
          <w:kern w:val="2"/>
        </w:rPr>
        <w:t>Reuse the legacy TN m</w:t>
      </w:r>
      <w:r w:rsidRPr="00C87446">
        <w:rPr>
          <w:rFonts w:ascii="Arial" w:eastAsia="Arial" w:hAnsi="Arial" w:cs="Arial"/>
          <w:iCs/>
          <w:kern w:val="2"/>
        </w:rPr>
        <w:t>easurement accuracy requirements for NTN</w:t>
      </w:r>
      <w:r>
        <w:rPr>
          <w:rFonts w:ascii="Arial" w:eastAsia="Arial" w:hAnsi="Arial" w:cs="Arial"/>
          <w:iCs/>
          <w:kern w:val="2"/>
        </w:rPr>
        <w:t>.</w:t>
      </w:r>
      <w:bookmarkEnd w:id="1"/>
      <w:r>
        <w:rPr>
          <w:rFonts w:ascii="Arial" w:eastAsia="Arial" w:hAnsi="Arial" w:cs="Arial"/>
          <w:iCs/>
          <w:kern w:val="2"/>
        </w:rPr>
        <w:t xml:space="preserve"> </w:t>
      </w:r>
    </w:p>
    <w:p w14:paraId="2A9D4EF2" w14:textId="77777777" w:rsidR="00B971BF" w:rsidRPr="008B7FAD" w:rsidRDefault="00B971BF" w:rsidP="00B971BF">
      <w:pPr>
        <w:pStyle w:val="Heading1"/>
        <w:rPr>
          <w:rFonts w:cs="Arial"/>
          <w:lang w:eastAsia="ja-JP"/>
        </w:rPr>
      </w:pPr>
      <w:r w:rsidRPr="008B7FAD">
        <w:rPr>
          <w:rFonts w:cs="Arial"/>
          <w:lang w:eastAsia="ja-JP"/>
        </w:rPr>
        <w:t>Summary</w:t>
      </w:r>
    </w:p>
    <w:p w14:paraId="189B6519" w14:textId="26ED2EA6" w:rsidR="00B971BF" w:rsidRDefault="00B971BF" w:rsidP="00B971BF">
      <w:pPr>
        <w:rPr>
          <w:rFonts w:ascii="Arial" w:eastAsia="Batang" w:hAnsi="Arial" w:cs="Arial"/>
          <w:lang w:eastAsia="ko-KR"/>
        </w:rPr>
      </w:pPr>
      <w:r w:rsidRPr="00122F08">
        <w:rPr>
          <w:rFonts w:ascii="Arial" w:eastAsia="Batang" w:hAnsi="Arial" w:cs="Arial"/>
          <w:lang w:eastAsia="ko-KR"/>
        </w:rPr>
        <w:t xml:space="preserve">In this contribution, </w:t>
      </w:r>
      <w:r w:rsidR="00D236C4" w:rsidRPr="00122F08">
        <w:rPr>
          <w:rFonts w:ascii="Arial" w:eastAsia="Batang" w:hAnsi="Arial" w:cs="Arial"/>
          <w:lang w:eastAsia="ko-KR"/>
        </w:rPr>
        <w:t xml:space="preserve">the </w:t>
      </w:r>
      <w:r w:rsidR="00122F08" w:rsidRPr="00122F08">
        <w:rPr>
          <w:rFonts w:ascii="Arial" w:eastAsia="Batang" w:hAnsi="Arial" w:cs="Arial"/>
          <w:lang w:eastAsia="ko-KR"/>
        </w:rPr>
        <w:t>measurement accuracy requirements for NTN RRM</w:t>
      </w:r>
      <w:r w:rsidRPr="00122F08">
        <w:rPr>
          <w:rFonts w:ascii="Arial" w:eastAsia="Batang" w:hAnsi="Arial" w:cs="Arial"/>
          <w:lang w:eastAsia="ko-KR"/>
        </w:rPr>
        <w:t xml:space="preserve"> </w:t>
      </w:r>
      <w:r w:rsidR="00F75E9B" w:rsidRPr="00122F08">
        <w:rPr>
          <w:rFonts w:ascii="Arial" w:eastAsia="Batang" w:hAnsi="Arial" w:cs="Arial"/>
          <w:lang w:eastAsia="ko-KR"/>
        </w:rPr>
        <w:t xml:space="preserve">has been </w:t>
      </w:r>
      <w:r w:rsidR="00122F08" w:rsidRPr="00122F08">
        <w:rPr>
          <w:rFonts w:ascii="Arial" w:eastAsia="Batang" w:hAnsi="Arial" w:cs="Arial"/>
          <w:lang w:eastAsia="ko-KR"/>
        </w:rPr>
        <w:t>discussed</w:t>
      </w:r>
      <w:r w:rsidR="00F75E9B" w:rsidRPr="00122F08">
        <w:rPr>
          <w:rFonts w:ascii="Arial" w:eastAsia="Batang" w:hAnsi="Arial" w:cs="Arial"/>
          <w:lang w:eastAsia="ko-KR"/>
        </w:rPr>
        <w:t xml:space="preserve">, </w:t>
      </w:r>
      <w:r w:rsidR="00122F08">
        <w:rPr>
          <w:rFonts w:ascii="Arial" w:eastAsia="Batang" w:hAnsi="Arial" w:cs="Arial"/>
          <w:lang w:eastAsia="ko-KR"/>
        </w:rPr>
        <w:t xml:space="preserve">the observation/proposal are summarized as below: </w:t>
      </w:r>
    </w:p>
    <w:p w14:paraId="74236247" w14:textId="7FF5D702" w:rsidR="00122F08" w:rsidRPr="00122F08" w:rsidRDefault="00122F08" w:rsidP="00B971BF">
      <w:pPr>
        <w:rPr>
          <w:rFonts w:ascii="Arial" w:eastAsia="Batang" w:hAnsi="Arial" w:cs="Arial"/>
          <w:b/>
          <w:bCs/>
          <w:lang w:eastAsia="ko-KR"/>
        </w:rPr>
      </w:pPr>
      <w:r w:rsidRPr="00122F08">
        <w:rPr>
          <w:rFonts w:ascii="Arial" w:eastAsia="Batang" w:hAnsi="Arial" w:cs="Arial"/>
          <w:b/>
          <w:bCs/>
          <w:lang w:eastAsia="ko-KR"/>
        </w:rPr>
        <w:fldChar w:fldCharType="begin"/>
      </w:r>
      <w:r w:rsidRPr="00122F08">
        <w:rPr>
          <w:rFonts w:ascii="Arial" w:eastAsia="Batang" w:hAnsi="Arial" w:cs="Arial"/>
          <w:b/>
          <w:bCs/>
          <w:lang w:eastAsia="ko-KR"/>
        </w:rPr>
        <w:instrText xml:space="preserve"> REF _Ref115214220 \h </w:instrText>
      </w:r>
      <w:r>
        <w:rPr>
          <w:rFonts w:ascii="Arial" w:eastAsia="Batang" w:hAnsi="Arial" w:cs="Arial"/>
          <w:b/>
          <w:bCs/>
          <w:lang w:eastAsia="ko-KR"/>
        </w:rPr>
        <w:instrText xml:space="preserve"> \* MERGEFORMAT </w:instrText>
      </w:r>
      <w:r w:rsidRPr="00122F08">
        <w:rPr>
          <w:rFonts w:ascii="Arial" w:eastAsia="Batang" w:hAnsi="Arial" w:cs="Arial"/>
          <w:b/>
          <w:bCs/>
          <w:lang w:eastAsia="ko-KR"/>
        </w:rPr>
      </w:r>
      <w:r w:rsidRPr="00122F08">
        <w:rPr>
          <w:rFonts w:ascii="Arial" w:eastAsia="Batang" w:hAnsi="Arial" w:cs="Arial"/>
          <w:b/>
          <w:bCs/>
          <w:lang w:eastAsia="ko-KR"/>
        </w:rPr>
        <w:fldChar w:fldCharType="separate"/>
      </w:r>
      <w:r w:rsidRPr="00122F08">
        <w:rPr>
          <w:rFonts w:ascii="Arial" w:eastAsia="新細明體" w:hAnsi="Arial" w:cs="Arial"/>
          <w:b/>
          <w:bCs/>
          <w:szCs w:val="18"/>
        </w:rPr>
        <w:t xml:space="preserve">Observation </w:t>
      </w:r>
      <w:r w:rsidRPr="00122F08">
        <w:rPr>
          <w:rFonts w:ascii="Arial" w:eastAsia="新細明體" w:hAnsi="Arial" w:cs="Arial"/>
          <w:b/>
          <w:bCs/>
          <w:noProof/>
          <w:szCs w:val="18"/>
        </w:rPr>
        <w:t>1</w:t>
      </w:r>
      <w:r w:rsidRPr="00122F08">
        <w:rPr>
          <w:rFonts w:ascii="Arial" w:eastAsia="新細明體" w:hAnsi="Arial" w:cs="Arial"/>
          <w:b/>
          <w:bCs/>
          <w:szCs w:val="18"/>
        </w:rPr>
        <w:t>: Although considering propagator model error, no significant impact on measurement accuracy is observed.</w:t>
      </w:r>
      <w:r w:rsidRPr="00122F08">
        <w:rPr>
          <w:rFonts w:ascii="Arial" w:eastAsia="Batang" w:hAnsi="Arial" w:cs="Arial"/>
          <w:b/>
          <w:bCs/>
          <w:lang w:eastAsia="ko-KR"/>
        </w:rPr>
        <w:fldChar w:fldCharType="end"/>
      </w:r>
    </w:p>
    <w:p w14:paraId="632B653A" w14:textId="154670A0" w:rsidR="00122F08" w:rsidRPr="00122F08" w:rsidRDefault="00122F08" w:rsidP="00B971BF">
      <w:pPr>
        <w:rPr>
          <w:rFonts w:ascii="Arial" w:eastAsia="Batang" w:hAnsi="Arial" w:cs="Arial"/>
          <w:b/>
          <w:bCs/>
          <w:lang w:eastAsia="ko-KR"/>
        </w:rPr>
      </w:pPr>
      <w:r w:rsidRPr="00122F08">
        <w:rPr>
          <w:rFonts w:ascii="Arial" w:eastAsia="Batang" w:hAnsi="Arial" w:cs="Arial"/>
          <w:b/>
          <w:bCs/>
          <w:lang w:eastAsia="ko-KR"/>
        </w:rPr>
        <w:fldChar w:fldCharType="begin"/>
      </w:r>
      <w:r w:rsidRPr="00122F08">
        <w:rPr>
          <w:rFonts w:ascii="Arial" w:eastAsia="Batang" w:hAnsi="Arial" w:cs="Arial"/>
          <w:b/>
          <w:bCs/>
          <w:lang w:eastAsia="ko-KR"/>
        </w:rPr>
        <w:instrText xml:space="preserve"> </w:instrText>
      </w:r>
      <w:r w:rsidRPr="00122F08">
        <w:rPr>
          <w:rFonts w:ascii="Arial" w:eastAsia="Batang" w:hAnsi="Arial" w:cs="Arial" w:hint="eastAsia"/>
          <w:b/>
          <w:bCs/>
          <w:lang w:eastAsia="ko-KR"/>
        </w:rPr>
        <w:instrText>REF _Ref115214227 \h</w:instrText>
      </w:r>
      <w:r w:rsidRPr="00122F08">
        <w:rPr>
          <w:rFonts w:ascii="Arial" w:eastAsia="Batang" w:hAnsi="Arial" w:cs="Arial"/>
          <w:b/>
          <w:bCs/>
          <w:lang w:eastAsia="ko-KR"/>
        </w:rPr>
        <w:instrText xml:space="preserve"> </w:instrText>
      </w:r>
      <w:r>
        <w:rPr>
          <w:rFonts w:ascii="Arial" w:eastAsia="Batang" w:hAnsi="Arial" w:cs="Arial"/>
          <w:b/>
          <w:bCs/>
          <w:lang w:eastAsia="ko-KR"/>
        </w:rPr>
        <w:instrText xml:space="preserve"> \* MERGEFORMAT </w:instrText>
      </w:r>
      <w:r w:rsidRPr="00122F08">
        <w:rPr>
          <w:rFonts w:ascii="Arial" w:eastAsia="Batang" w:hAnsi="Arial" w:cs="Arial"/>
          <w:b/>
          <w:bCs/>
          <w:lang w:eastAsia="ko-KR"/>
        </w:rPr>
      </w:r>
      <w:r w:rsidRPr="00122F08">
        <w:rPr>
          <w:rFonts w:ascii="Arial" w:eastAsia="Batang" w:hAnsi="Arial" w:cs="Arial"/>
          <w:b/>
          <w:bCs/>
          <w:lang w:eastAsia="ko-KR"/>
        </w:rPr>
        <w:fldChar w:fldCharType="separate"/>
      </w:r>
      <w:r w:rsidRPr="00122F08">
        <w:rPr>
          <w:rFonts w:ascii="Arial" w:eastAsia="Arial" w:hAnsi="Arial" w:cs="Arial"/>
          <w:b/>
          <w:bCs/>
          <w:iCs/>
        </w:rPr>
        <w:t xml:space="preserve">Proposal </w:t>
      </w:r>
      <w:r w:rsidRPr="00122F08">
        <w:rPr>
          <w:rFonts w:ascii="Arial" w:eastAsia="Arial" w:hAnsi="Arial" w:cs="Arial"/>
          <w:b/>
          <w:bCs/>
          <w:iCs/>
          <w:noProof/>
        </w:rPr>
        <w:t>1</w:t>
      </w:r>
      <w:r w:rsidRPr="00122F08">
        <w:rPr>
          <w:rFonts w:ascii="Arial" w:eastAsia="Arial" w:hAnsi="Arial" w:cs="Arial"/>
          <w:b/>
          <w:bCs/>
          <w:iCs/>
        </w:rPr>
        <w:t xml:space="preserve">: </w:t>
      </w:r>
      <w:r w:rsidRPr="00122F08">
        <w:rPr>
          <w:rFonts w:ascii="Arial" w:eastAsia="Arial" w:hAnsi="Arial" w:cs="Arial"/>
          <w:b/>
          <w:bCs/>
          <w:iCs/>
          <w:kern w:val="2"/>
        </w:rPr>
        <w:t>Reuse the legacy TN measurement accuracy requirements for NTN.</w:t>
      </w:r>
      <w:r w:rsidRPr="00122F08">
        <w:rPr>
          <w:rFonts w:ascii="Arial" w:eastAsia="Batang" w:hAnsi="Arial" w:cs="Arial"/>
          <w:b/>
          <w:bCs/>
          <w:lang w:eastAsia="ko-KR"/>
        </w:rPr>
        <w:fldChar w:fldCharType="end"/>
      </w:r>
    </w:p>
    <w:p w14:paraId="24D98B5A" w14:textId="3BA77628" w:rsidR="00B971BF" w:rsidRPr="008B7FAD" w:rsidRDefault="00B971BF" w:rsidP="00B971BF">
      <w:pPr>
        <w:pStyle w:val="Heading1"/>
        <w:numPr>
          <w:ilvl w:val="0"/>
          <w:numId w:val="0"/>
        </w:numPr>
        <w:ind w:left="432" w:hanging="432"/>
        <w:rPr>
          <w:rFonts w:cs="Arial"/>
          <w:lang w:eastAsia="ja-JP"/>
        </w:rPr>
      </w:pPr>
      <w:r w:rsidRPr="008B7FAD">
        <w:rPr>
          <w:rFonts w:cs="Arial"/>
          <w:lang w:eastAsia="ja-JP"/>
        </w:rPr>
        <w:t xml:space="preserve">Reference </w:t>
      </w:r>
    </w:p>
    <w:p w14:paraId="5CCBB228" w14:textId="59F48265" w:rsidR="009168F7" w:rsidRDefault="00144081"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2" w:name="_Ref53845332"/>
      <w:r w:rsidRPr="00144081">
        <w:rPr>
          <w:rFonts w:ascii="Arial" w:hAnsi="Arial" w:cs="Arial"/>
        </w:rPr>
        <w:t>R4-221447</w:t>
      </w:r>
      <w:r w:rsidR="005134D5" w:rsidRPr="005134D5">
        <w:rPr>
          <w:rFonts w:ascii="Arial" w:hAnsi="Arial" w:cs="Arial" w:hint="eastAsia"/>
        </w:rPr>
        <w:t>3</w:t>
      </w:r>
      <w:r w:rsidR="009168F7" w:rsidRPr="009168F7">
        <w:rPr>
          <w:rFonts w:ascii="Arial" w:hAnsi="Arial" w:cs="Arial" w:hint="eastAsia"/>
        </w:rPr>
        <w:t>,</w:t>
      </w:r>
      <w:r w:rsidR="009168F7" w:rsidRPr="009168F7">
        <w:rPr>
          <w:rFonts w:ascii="Arial" w:hAnsi="Arial" w:cs="Arial"/>
        </w:rPr>
        <w:t xml:space="preserve"> “</w:t>
      </w:r>
      <w:r w:rsidR="005134D5" w:rsidRPr="005134D5">
        <w:rPr>
          <w:rFonts w:ascii="Arial" w:hAnsi="Arial" w:cs="Arial"/>
        </w:rPr>
        <w:t>WF on performance part for NR NTN</w:t>
      </w:r>
      <w:r w:rsidR="009168F7" w:rsidRPr="009168F7">
        <w:rPr>
          <w:rFonts w:ascii="Arial" w:hAnsi="Arial" w:cs="Arial"/>
        </w:rPr>
        <w:t xml:space="preserve">”, </w:t>
      </w:r>
      <w:r w:rsidR="005134D5" w:rsidRPr="005134D5">
        <w:rPr>
          <w:rFonts w:ascii="Arial" w:hAnsi="Arial" w:cs="Arial"/>
        </w:rPr>
        <w:t>Xiaomi</w:t>
      </w:r>
      <w:r w:rsidR="009168F7" w:rsidRPr="009168F7">
        <w:rPr>
          <w:rFonts w:ascii="Arial" w:hAnsi="Arial" w:cs="Arial"/>
        </w:rPr>
        <w:t>, RAN4</w:t>
      </w:r>
      <w:r w:rsidR="009168F7">
        <w:rPr>
          <w:rFonts w:ascii="Arial" w:hAnsi="Arial" w:cs="Arial"/>
        </w:rPr>
        <w:t>#</w:t>
      </w:r>
      <w:r w:rsidR="009168F7" w:rsidRPr="009168F7">
        <w:rPr>
          <w:rFonts w:ascii="Arial" w:hAnsi="Arial" w:cs="Arial"/>
        </w:rPr>
        <w:t>104-e meeting, August 2022.</w:t>
      </w:r>
    </w:p>
    <w:p w14:paraId="14E770B1" w14:textId="4DBADF07" w:rsidR="00B971BF" w:rsidRPr="00C87446" w:rsidRDefault="00C87446" w:rsidP="005B4802">
      <w:pPr>
        <w:pStyle w:val="ListParagraph"/>
        <w:widowControl w:val="0"/>
        <w:numPr>
          <w:ilvl w:val="0"/>
          <w:numId w:val="4"/>
        </w:numPr>
        <w:overflowPunct/>
        <w:autoSpaceDE/>
        <w:autoSpaceDN/>
        <w:adjustRightInd/>
        <w:spacing w:after="0"/>
        <w:ind w:right="72" w:firstLineChars="0"/>
        <w:textAlignment w:val="auto"/>
        <w:rPr>
          <w:rFonts w:ascii="Arial" w:hAnsi="Arial" w:cs="Arial"/>
        </w:rPr>
      </w:pPr>
      <w:r w:rsidRPr="00C87446">
        <w:rPr>
          <w:rFonts w:ascii="Arial" w:hAnsi="Arial" w:cs="Arial"/>
        </w:rPr>
        <w:lastRenderedPageBreak/>
        <w:t>R4-2214267</w:t>
      </w:r>
      <w:r w:rsidRPr="009168F7">
        <w:rPr>
          <w:rFonts w:ascii="Arial" w:hAnsi="Arial" w:cs="Arial" w:hint="eastAsia"/>
        </w:rPr>
        <w:t>,</w:t>
      </w:r>
      <w:r w:rsidRPr="009168F7">
        <w:rPr>
          <w:rFonts w:ascii="Arial" w:hAnsi="Arial" w:cs="Arial"/>
        </w:rPr>
        <w:t xml:space="preserve"> “</w:t>
      </w:r>
      <w:r w:rsidRPr="00C87446">
        <w:rPr>
          <w:rFonts w:ascii="Arial" w:hAnsi="Arial" w:cs="Arial"/>
        </w:rPr>
        <w:t>Email discussion summary for [104-e][215] NR_NTN_solutions_RRM_2</w:t>
      </w:r>
      <w:r w:rsidRPr="009168F7">
        <w:rPr>
          <w:rFonts w:ascii="Arial" w:hAnsi="Arial" w:cs="Arial"/>
        </w:rPr>
        <w:t xml:space="preserve">”, </w:t>
      </w:r>
      <w:r w:rsidRPr="005134D5">
        <w:rPr>
          <w:rFonts w:ascii="Arial" w:hAnsi="Arial" w:cs="Arial"/>
        </w:rPr>
        <w:t>Xiaomi</w:t>
      </w:r>
      <w:r w:rsidRPr="009168F7">
        <w:rPr>
          <w:rFonts w:ascii="Arial" w:hAnsi="Arial" w:cs="Arial"/>
        </w:rPr>
        <w:t>, RAN4</w:t>
      </w:r>
      <w:r>
        <w:rPr>
          <w:rFonts w:ascii="Arial" w:hAnsi="Arial" w:cs="Arial"/>
        </w:rPr>
        <w:t>#</w:t>
      </w:r>
      <w:r w:rsidRPr="009168F7">
        <w:rPr>
          <w:rFonts w:ascii="Arial" w:hAnsi="Arial" w:cs="Arial"/>
        </w:rPr>
        <w:t>104-e meeting, August 2022.</w:t>
      </w:r>
      <w:bookmarkEnd w:id="2"/>
    </w:p>
    <w:sectPr w:rsidR="00B971BF" w:rsidRPr="00C8744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A5EAD" w14:textId="77777777" w:rsidR="005365CB" w:rsidRDefault="005365CB">
      <w:r>
        <w:separator/>
      </w:r>
    </w:p>
  </w:endnote>
  <w:endnote w:type="continuationSeparator" w:id="0">
    <w:p w14:paraId="554CEB6D" w14:textId="77777777" w:rsidR="005365CB" w:rsidRDefault="0053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2C377" w14:textId="77777777" w:rsidR="005365CB" w:rsidRDefault="005365CB">
      <w:r>
        <w:separator/>
      </w:r>
    </w:p>
  </w:footnote>
  <w:footnote w:type="continuationSeparator" w:id="0">
    <w:p w14:paraId="00AC9097" w14:textId="77777777" w:rsidR="005365CB" w:rsidRDefault="00536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3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7"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37"/>
  </w:num>
  <w:num w:numId="3">
    <w:abstractNumId w:val="23"/>
  </w:num>
  <w:num w:numId="4">
    <w:abstractNumId w:val="30"/>
  </w:num>
  <w:num w:numId="5">
    <w:abstractNumId w:val="6"/>
  </w:num>
  <w:num w:numId="6">
    <w:abstractNumId w:val="10"/>
  </w:num>
  <w:num w:numId="7">
    <w:abstractNumId w:val="10"/>
  </w:num>
  <w:num w:numId="8">
    <w:abstractNumId w:val="3"/>
  </w:num>
  <w:num w:numId="9">
    <w:abstractNumId w:val="25"/>
  </w:num>
  <w:num w:numId="10">
    <w:abstractNumId w:val="7"/>
  </w:num>
  <w:num w:numId="11">
    <w:abstractNumId w:val="15"/>
  </w:num>
  <w:num w:numId="12">
    <w:abstractNumId w:val="17"/>
  </w:num>
  <w:num w:numId="13">
    <w:abstractNumId w:val="14"/>
  </w:num>
  <w:num w:numId="14">
    <w:abstractNumId w:val="33"/>
  </w:num>
  <w:num w:numId="15">
    <w:abstractNumId w:val="9"/>
  </w:num>
  <w:num w:numId="16">
    <w:abstractNumId w:val="0"/>
  </w:num>
  <w:num w:numId="17">
    <w:abstractNumId w:val="29"/>
  </w:num>
  <w:num w:numId="18">
    <w:abstractNumId w:val="5"/>
  </w:num>
  <w:num w:numId="19">
    <w:abstractNumId w:val="16"/>
  </w:num>
  <w:num w:numId="20">
    <w:abstractNumId w:val="26"/>
  </w:num>
  <w:num w:numId="21">
    <w:abstractNumId w:val="34"/>
  </w:num>
  <w:num w:numId="22">
    <w:abstractNumId w:val="13"/>
  </w:num>
  <w:num w:numId="23">
    <w:abstractNumId w:val="19"/>
  </w:num>
  <w:num w:numId="24">
    <w:abstractNumId w:val="1"/>
  </w:num>
  <w:num w:numId="25">
    <w:abstractNumId w:val="21"/>
  </w:num>
  <w:num w:numId="26">
    <w:abstractNumId w:val="24"/>
  </w:num>
  <w:num w:numId="27">
    <w:abstractNumId w:val="22"/>
  </w:num>
  <w:num w:numId="28">
    <w:abstractNumId w:val="28"/>
  </w:num>
  <w:num w:numId="29">
    <w:abstractNumId w:val="39"/>
  </w:num>
  <w:num w:numId="30">
    <w:abstractNumId w:val="11"/>
  </w:num>
  <w:num w:numId="31">
    <w:abstractNumId w:val="36"/>
  </w:num>
  <w:num w:numId="32">
    <w:abstractNumId w:val="4"/>
  </w:num>
  <w:num w:numId="33">
    <w:abstractNumId w:val="8"/>
  </w:num>
  <w:num w:numId="34">
    <w:abstractNumId w:val="38"/>
  </w:num>
  <w:num w:numId="35">
    <w:abstractNumId w:val="27"/>
  </w:num>
  <w:num w:numId="36">
    <w:abstractNumId w:val="2"/>
  </w:num>
  <w:num w:numId="37">
    <w:abstractNumId w:val="35"/>
  </w:num>
  <w:num w:numId="38">
    <w:abstractNumId w:val="18"/>
  </w:num>
  <w:num w:numId="39">
    <w:abstractNumId w:val="32"/>
  </w:num>
  <w:num w:numId="40">
    <w:abstractNumId w:val="12"/>
  </w:num>
  <w:num w:numId="41">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B0"/>
    <w:rsid w:val="00015F3A"/>
    <w:rsid w:val="00020C56"/>
    <w:rsid w:val="00026ACC"/>
    <w:rsid w:val="00027EF2"/>
    <w:rsid w:val="0003171D"/>
    <w:rsid w:val="00031C1D"/>
    <w:rsid w:val="00034D9B"/>
    <w:rsid w:val="00035C50"/>
    <w:rsid w:val="000457A1"/>
    <w:rsid w:val="00050001"/>
    <w:rsid w:val="00052041"/>
    <w:rsid w:val="0005326A"/>
    <w:rsid w:val="0006266D"/>
    <w:rsid w:val="00065506"/>
    <w:rsid w:val="00066C37"/>
    <w:rsid w:val="00071AB4"/>
    <w:rsid w:val="0007382E"/>
    <w:rsid w:val="00076496"/>
    <w:rsid w:val="000766E1"/>
    <w:rsid w:val="00077FF6"/>
    <w:rsid w:val="00080D82"/>
    <w:rsid w:val="00081692"/>
    <w:rsid w:val="00081D2C"/>
    <w:rsid w:val="00082802"/>
    <w:rsid w:val="00082C46"/>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978"/>
    <w:rsid w:val="00122F08"/>
    <w:rsid w:val="0012333F"/>
    <w:rsid w:val="00123422"/>
    <w:rsid w:val="00124B6A"/>
    <w:rsid w:val="00126044"/>
    <w:rsid w:val="00130462"/>
    <w:rsid w:val="00136D4C"/>
    <w:rsid w:val="0014087D"/>
    <w:rsid w:val="00142538"/>
    <w:rsid w:val="00142BB9"/>
    <w:rsid w:val="00144081"/>
    <w:rsid w:val="00144F96"/>
    <w:rsid w:val="00145D16"/>
    <w:rsid w:val="001505C7"/>
    <w:rsid w:val="00151EAC"/>
    <w:rsid w:val="00153528"/>
    <w:rsid w:val="00154E68"/>
    <w:rsid w:val="00160CDD"/>
    <w:rsid w:val="00162548"/>
    <w:rsid w:val="001627C8"/>
    <w:rsid w:val="001656FA"/>
    <w:rsid w:val="0017078E"/>
    <w:rsid w:val="00172183"/>
    <w:rsid w:val="001751AB"/>
    <w:rsid w:val="00175A3F"/>
    <w:rsid w:val="00180E09"/>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5394"/>
    <w:rsid w:val="00235577"/>
    <w:rsid w:val="002371B2"/>
    <w:rsid w:val="002435CA"/>
    <w:rsid w:val="0024469F"/>
    <w:rsid w:val="00250B5B"/>
    <w:rsid w:val="00252DB8"/>
    <w:rsid w:val="002537BC"/>
    <w:rsid w:val="00254A2F"/>
    <w:rsid w:val="00255C58"/>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961A2"/>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F158C"/>
    <w:rsid w:val="002F4093"/>
    <w:rsid w:val="002F41CC"/>
    <w:rsid w:val="002F5636"/>
    <w:rsid w:val="002F7998"/>
    <w:rsid w:val="003022A5"/>
    <w:rsid w:val="00307E51"/>
    <w:rsid w:val="00311363"/>
    <w:rsid w:val="00315867"/>
    <w:rsid w:val="00317C3F"/>
    <w:rsid w:val="00321150"/>
    <w:rsid w:val="00325D02"/>
    <w:rsid w:val="003260D7"/>
    <w:rsid w:val="00330984"/>
    <w:rsid w:val="0033332E"/>
    <w:rsid w:val="00335E70"/>
    <w:rsid w:val="00336697"/>
    <w:rsid w:val="0033770D"/>
    <w:rsid w:val="003417CC"/>
    <w:rsid w:val="003418CB"/>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1942"/>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6408"/>
    <w:rsid w:val="00450EB0"/>
    <w:rsid w:val="00450F27"/>
    <w:rsid w:val="004510E5"/>
    <w:rsid w:val="00456A7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B695D"/>
    <w:rsid w:val="004B6B0F"/>
    <w:rsid w:val="004C2C70"/>
    <w:rsid w:val="004C54E5"/>
    <w:rsid w:val="004C7DC8"/>
    <w:rsid w:val="004D21B0"/>
    <w:rsid w:val="004D737D"/>
    <w:rsid w:val="004E0C96"/>
    <w:rsid w:val="004E2659"/>
    <w:rsid w:val="004E39EE"/>
    <w:rsid w:val="004E475C"/>
    <w:rsid w:val="004E56E0"/>
    <w:rsid w:val="004E7329"/>
    <w:rsid w:val="004F2CB0"/>
    <w:rsid w:val="004F460D"/>
    <w:rsid w:val="005017F7"/>
    <w:rsid w:val="00501FA7"/>
    <w:rsid w:val="005034DC"/>
    <w:rsid w:val="00503891"/>
    <w:rsid w:val="00505BFA"/>
    <w:rsid w:val="005071B4"/>
    <w:rsid w:val="00507687"/>
    <w:rsid w:val="005117A9"/>
    <w:rsid w:val="00511F57"/>
    <w:rsid w:val="0051278A"/>
    <w:rsid w:val="005134D5"/>
    <w:rsid w:val="00515CBE"/>
    <w:rsid w:val="00515E2B"/>
    <w:rsid w:val="00522A7E"/>
    <w:rsid w:val="00522F20"/>
    <w:rsid w:val="005308DB"/>
    <w:rsid w:val="00530A2E"/>
    <w:rsid w:val="00530FBE"/>
    <w:rsid w:val="00531694"/>
    <w:rsid w:val="00533159"/>
    <w:rsid w:val="005339DB"/>
    <w:rsid w:val="00534C89"/>
    <w:rsid w:val="005365CB"/>
    <w:rsid w:val="0053719C"/>
    <w:rsid w:val="00541573"/>
    <w:rsid w:val="0054348A"/>
    <w:rsid w:val="0054468E"/>
    <w:rsid w:val="0055620B"/>
    <w:rsid w:val="0056064A"/>
    <w:rsid w:val="00563641"/>
    <w:rsid w:val="00570373"/>
    <w:rsid w:val="00571777"/>
    <w:rsid w:val="005743D5"/>
    <w:rsid w:val="00575276"/>
    <w:rsid w:val="005774E5"/>
    <w:rsid w:val="00580FF5"/>
    <w:rsid w:val="0058519C"/>
    <w:rsid w:val="0059149A"/>
    <w:rsid w:val="0059340D"/>
    <w:rsid w:val="005956EE"/>
    <w:rsid w:val="005A083E"/>
    <w:rsid w:val="005A1578"/>
    <w:rsid w:val="005A39FE"/>
    <w:rsid w:val="005B480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601095"/>
    <w:rsid w:val="006016E1"/>
    <w:rsid w:val="00602D27"/>
    <w:rsid w:val="00613774"/>
    <w:rsid w:val="006144A1"/>
    <w:rsid w:val="00615EBB"/>
    <w:rsid w:val="00616096"/>
    <w:rsid w:val="006160A2"/>
    <w:rsid w:val="00616286"/>
    <w:rsid w:val="006302AA"/>
    <w:rsid w:val="0063137C"/>
    <w:rsid w:val="006363BD"/>
    <w:rsid w:val="006412DC"/>
    <w:rsid w:val="006418C7"/>
    <w:rsid w:val="00642BC6"/>
    <w:rsid w:val="00644790"/>
    <w:rsid w:val="00646DA0"/>
    <w:rsid w:val="006501AF"/>
    <w:rsid w:val="00650DDE"/>
    <w:rsid w:val="00653BCF"/>
    <w:rsid w:val="00653E3F"/>
    <w:rsid w:val="0065505B"/>
    <w:rsid w:val="006670AC"/>
    <w:rsid w:val="006714F8"/>
    <w:rsid w:val="00672307"/>
    <w:rsid w:val="006808C6"/>
    <w:rsid w:val="00682668"/>
    <w:rsid w:val="00682E84"/>
    <w:rsid w:val="00687409"/>
    <w:rsid w:val="00692A68"/>
    <w:rsid w:val="00693DCA"/>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5CED"/>
    <w:rsid w:val="00786921"/>
    <w:rsid w:val="00790854"/>
    <w:rsid w:val="007A1EAA"/>
    <w:rsid w:val="007A79FD"/>
    <w:rsid w:val="007B036F"/>
    <w:rsid w:val="007B0B9D"/>
    <w:rsid w:val="007B26E3"/>
    <w:rsid w:val="007B5A43"/>
    <w:rsid w:val="007B709B"/>
    <w:rsid w:val="007C1343"/>
    <w:rsid w:val="007C20F1"/>
    <w:rsid w:val="007C3183"/>
    <w:rsid w:val="007C5EF1"/>
    <w:rsid w:val="007C7BF5"/>
    <w:rsid w:val="007D0B8F"/>
    <w:rsid w:val="007D19B7"/>
    <w:rsid w:val="007D3367"/>
    <w:rsid w:val="007D75E5"/>
    <w:rsid w:val="007D773E"/>
    <w:rsid w:val="007E066E"/>
    <w:rsid w:val="007E1356"/>
    <w:rsid w:val="007E20FC"/>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2C0A"/>
    <w:rsid w:val="00886959"/>
    <w:rsid w:val="00886D1F"/>
    <w:rsid w:val="00891EE1"/>
    <w:rsid w:val="00893987"/>
    <w:rsid w:val="008963EF"/>
    <w:rsid w:val="0089688E"/>
    <w:rsid w:val="008A1FBE"/>
    <w:rsid w:val="008A46A9"/>
    <w:rsid w:val="008B3194"/>
    <w:rsid w:val="008B5AE7"/>
    <w:rsid w:val="008B7FAD"/>
    <w:rsid w:val="008C4F02"/>
    <w:rsid w:val="008C60E9"/>
    <w:rsid w:val="008C68DD"/>
    <w:rsid w:val="008C7387"/>
    <w:rsid w:val="008D1B7C"/>
    <w:rsid w:val="008D6560"/>
    <w:rsid w:val="008D6657"/>
    <w:rsid w:val="008E051B"/>
    <w:rsid w:val="008E1F60"/>
    <w:rsid w:val="008E307E"/>
    <w:rsid w:val="008F4DD1"/>
    <w:rsid w:val="008F6056"/>
    <w:rsid w:val="00902C07"/>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C0624"/>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44A4"/>
    <w:rsid w:val="00C01D50"/>
    <w:rsid w:val="00C056DC"/>
    <w:rsid w:val="00C0600B"/>
    <w:rsid w:val="00C12D13"/>
    <w:rsid w:val="00C1329B"/>
    <w:rsid w:val="00C1572F"/>
    <w:rsid w:val="00C24C05"/>
    <w:rsid w:val="00C24D2F"/>
    <w:rsid w:val="00C24E42"/>
    <w:rsid w:val="00C26222"/>
    <w:rsid w:val="00C31283"/>
    <w:rsid w:val="00C33C48"/>
    <w:rsid w:val="00C340E5"/>
    <w:rsid w:val="00C35AA7"/>
    <w:rsid w:val="00C404C3"/>
    <w:rsid w:val="00C43BA1"/>
    <w:rsid w:val="00C43DAB"/>
    <w:rsid w:val="00C47F08"/>
    <w:rsid w:val="00C514A6"/>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354"/>
    <w:rsid w:val="00C86ABA"/>
    <w:rsid w:val="00C87446"/>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C2500"/>
    <w:rsid w:val="00DC4F72"/>
    <w:rsid w:val="00DC77DC"/>
    <w:rsid w:val="00DD0453"/>
    <w:rsid w:val="00DD0BDB"/>
    <w:rsid w:val="00DD0C2C"/>
    <w:rsid w:val="00DD19DE"/>
    <w:rsid w:val="00DD28BC"/>
    <w:rsid w:val="00DD4D85"/>
    <w:rsid w:val="00DE31F0"/>
    <w:rsid w:val="00DE3D1C"/>
    <w:rsid w:val="00DE5FA1"/>
    <w:rsid w:val="00DE79B5"/>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5BC6"/>
    <w:rsid w:val="00E65DF8"/>
    <w:rsid w:val="00E661FF"/>
    <w:rsid w:val="00E704F5"/>
    <w:rsid w:val="00E71EE3"/>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3B4F"/>
    <w:rsid w:val="00EA3C24"/>
    <w:rsid w:val="00EA5369"/>
    <w:rsid w:val="00EA73DF"/>
    <w:rsid w:val="00EB5994"/>
    <w:rsid w:val="00EB61AE"/>
    <w:rsid w:val="00EC1BDE"/>
    <w:rsid w:val="00EC322D"/>
    <w:rsid w:val="00ED383A"/>
    <w:rsid w:val="00EE1080"/>
    <w:rsid w:val="00EE1F36"/>
    <w:rsid w:val="00EE4496"/>
    <w:rsid w:val="00EE4987"/>
    <w:rsid w:val="00EF1EC5"/>
    <w:rsid w:val="00EF4C88"/>
    <w:rsid w:val="00EF55EB"/>
    <w:rsid w:val="00F00DCC"/>
    <w:rsid w:val="00F0156F"/>
    <w:rsid w:val="00F03510"/>
    <w:rsid w:val="00F03527"/>
    <w:rsid w:val="00F05AC8"/>
    <w:rsid w:val="00F07167"/>
    <w:rsid w:val="00F072D8"/>
    <w:rsid w:val="00F07CE0"/>
    <w:rsid w:val="00F105FA"/>
    <w:rsid w:val="00F115F5"/>
    <w:rsid w:val="00F13D05"/>
    <w:rsid w:val="00F13FD7"/>
    <w:rsid w:val="00F1679D"/>
    <w:rsid w:val="00F1682C"/>
    <w:rsid w:val="00F20B91"/>
    <w:rsid w:val="00F21139"/>
    <w:rsid w:val="00F21165"/>
    <w:rsid w:val="00F24B8B"/>
    <w:rsid w:val="00F30D2E"/>
    <w:rsid w:val="00F35516"/>
    <w:rsid w:val="00F35790"/>
    <w:rsid w:val="00F4136D"/>
    <w:rsid w:val="00F4212E"/>
    <w:rsid w:val="00F42C20"/>
    <w:rsid w:val="00F43E34"/>
    <w:rsid w:val="00F53053"/>
    <w:rsid w:val="00F53FE2"/>
    <w:rsid w:val="00F575FF"/>
    <w:rsid w:val="00F60089"/>
    <w:rsid w:val="00F618EF"/>
    <w:rsid w:val="00F65582"/>
    <w:rsid w:val="00F65AC3"/>
    <w:rsid w:val="00F66E75"/>
    <w:rsid w:val="00F75E9B"/>
    <w:rsid w:val="00F77EB0"/>
    <w:rsid w:val="00F87CDD"/>
    <w:rsid w:val="00F9245E"/>
    <w:rsid w:val="00F933F0"/>
    <w:rsid w:val="00F937A3"/>
    <w:rsid w:val="00F94715"/>
    <w:rsid w:val="00F96A3D"/>
    <w:rsid w:val="00FA2170"/>
    <w:rsid w:val="00FA4718"/>
    <w:rsid w:val="00FA5848"/>
    <w:rsid w:val="00FA6899"/>
    <w:rsid w:val="00FA7F3D"/>
    <w:rsid w:val="00FB38D8"/>
    <w:rsid w:val="00FC051F"/>
    <w:rsid w:val="00FC06FF"/>
    <w:rsid w:val="00FC45F4"/>
    <w:rsid w:val="00FC69B4"/>
    <w:rsid w:val="00FD0694"/>
    <w:rsid w:val="00FD0C9A"/>
    <w:rsid w:val="00FD25BE"/>
    <w:rsid w:val="00FD2E70"/>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277</Words>
  <Characters>1584</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4</cp:revision>
  <cp:lastPrinted>2019-04-25T01:09:00Z</cp:lastPrinted>
  <dcterms:created xsi:type="dcterms:W3CDTF">2022-09-30T03:08:00Z</dcterms:created>
  <dcterms:modified xsi:type="dcterms:W3CDTF">2022-09-30T03:10:00Z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